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pPr>
      <w:r w:rsidDel="00000000" w:rsidR="00000000" w:rsidRPr="00000000">
        <w:rPr>
          <w:rtl w:val="0"/>
        </w:rPr>
        <w:t xml:space="preserve">Des idées pour la prédication du culte missionnaire – Dimanche 30 novembre 2025</w:t>
      </w:r>
    </w:p>
    <w:p w:rsidR="00000000" w:rsidDel="00000000" w:rsidP="00000000" w:rsidRDefault="00000000" w:rsidRPr="00000000" w14:paraId="00000002">
      <w:pPr>
        <w:spacing w:after="0" w:line="240" w:lineRule="auto"/>
        <w:jc w:val="both"/>
        <w:rPr>
          <w:color w:val="0563c1"/>
          <w:u w:val="single"/>
        </w:rPr>
      </w:pPr>
      <w:r w:rsidDel="00000000" w:rsidR="00000000" w:rsidRPr="00000000">
        <w:rPr>
          <w:rtl w:val="0"/>
        </w:rPr>
      </w:r>
    </w:p>
    <w:p w:rsidR="00000000" w:rsidDel="00000000" w:rsidP="00000000" w:rsidRDefault="00000000" w:rsidRPr="00000000" w14:paraId="00000003">
      <w:pPr>
        <w:spacing w:after="0" w:line="240" w:lineRule="auto"/>
        <w:jc w:val="both"/>
        <w:rPr/>
      </w:pPr>
      <w:r w:rsidDel="00000000" w:rsidR="00000000" w:rsidRPr="00000000">
        <w:rPr>
          <w:rtl w:val="0"/>
        </w:rPr>
      </w:r>
    </w:p>
    <w:p w:rsidR="00000000" w:rsidDel="00000000" w:rsidP="00000000" w:rsidRDefault="00000000" w:rsidRPr="00000000" w14:paraId="00000004">
      <w:pPr>
        <w:spacing w:after="0" w:line="240" w:lineRule="auto"/>
        <w:jc w:val="both"/>
        <w:rPr/>
      </w:pPr>
      <w:r w:rsidDel="00000000" w:rsidR="00000000" w:rsidRPr="00000000">
        <w:rPr>
          <w:rtl w:val="0"/>
        </w:rPr>
        <w:t xml:space="preserve">Cette année, la commission missionnaire vous propose un focus sur la situation à Cuba. Vous pouvez trouver des informations sur l’aide apportée par EBMI dans ce pays sous le lien suivant :</w:t>
      </w:r>
    </w:p>
    <w:p w:rsidR="00000000" w:rsidDel="00000000" w:rsidP="00000000" w:rsidRDefault="00000000" w:rsidRPr="00000000" w14:paraId="00000005">
      <w:pPr>
        <w:spacing w:after="0" w:line="240" w:lineRule="auto"/>
        <w:jc w:val="both"/>
        <w:rPr/>
      </w:pPr>
      <w:r w:rsidDel="00000000" w:rsidR="00000000" w:rsidRPr="00000000">
        <w:rPr>
          <w:rtl w:val="0"/>
        </w:rPr>
      </w:r>
    </w:p>
    <w:p w:rsidR="00000000" w:rsidDel="00000000" w:rsidP="00000000" w:rsidRDefault="00000000" w:rsidRPr="00000000" w14:paraId="00000006">
      <w:pPr>
        <w:jc w:val="both"/>
        <w:rPr>
          <w:color w:val="0563c1"/>
          <w:u w:val="single"/>
        </w:rPr>
      </w:pPr>
      <w:hyperlink r:id="rId7">
        <w:r w:rsidDel="00000000" w:rsidR="00000000" w:rsidRPr="00000000">
          <w:rPr>
            <w:color w:val="0563c1"/>
            <w:u w:val="single"/>
            <w:rtl w:val="0"/>
          </w:rPr>
          <w:t xml:space="preserve">https://www.ebm-international.org/de/ueber-uns/laender/kuba/</w:t>
        </w:r>
      </w:hyperlink>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Un article publié le 16 mai 2025 par Info Chrétienne, et relayé par Regards Protestants, déclare : « Lors d’une récente rencontre à Camagüey, l'Alliance des Chrétiens à Cuba (ACC) a tiré la sonnette d’alarme face à la crise profonde qui secoue le pays. Dans une déclaration commune, signée par 63 membres de l'ACC et soutenue par des pasteurs locaux, les chrétiens cubains ont dénoncé "une crise politique, économique, sociale et spirituelle" sans précédent, rapporte Evangelical Focus.</w:t>
      </w:r>
    </w:p>
    <w:p w:rsidR="00000000" w:rsidDel="00000000" w:rsidP="00000000" w:rsidRDefault="00000000" w:rsidRPr="00000000" w14:paraId="00000008">
      <w:pPr>
        <w:jc w:val="both"/>
        <w:rPr/>
      </w:pPr>
      <w:r w:rsidDel="00000000" w:rsidR="00000000" w:rsidRPr="00000000">
        <w:rPr>
          <w:rtl w:val="0"/>
        </w:rPr>
        <w:t xml:space="preserve">À cette crise sociale s'ajoute une répression croissante à l'encontre des leaders religieux. L’ACC ne rapporte pas moins de 996 actes répressifs contre des responsables religieux en 2024, avec une tendance qui se poursuit en 2025. Plus alarmant encore, plus de 80 % des Églises locales ne disposent pas de statut légal, les privant de reconnaissance officielle et de droits fondamentaux, comme l'accès aux institutions publiques ou la protection de leurs lieux de culte, souligne le média évangélique. »</w:t>
      </w:r>
    </w:p>
    <w:p w:rsidR="00000000" w:rsidDel="00000000" w:rsidP="00000000" w:rsidRDefault="00000000" w:rsidRPr="00000000" w14:paraId="00000009">
      <w:pPr>
        <w:jc w:val="both"/>
        <w:rPr/>
      </w:pPr>
      <w:r w:rsidDel="00000000" w:rsidR="00000000" w:rsidRPr="00000000">
        <w:rPr>
          <w:rtl w:val="0"/>
        </w:rPr>
        <w:t xml:space="preserve">Pourtant cela ne décourage pas les chrétiens de ce pays et on assiste à une explosion du nombre d'Églises dans ce pays. Manquant de tout, bien des Cubains ne tournent plus leurs regards vers les institutions de Cuba, mais vers le Dieu qui seul peut les sauver, malgré les persécutions et les privations qui leur sont imposées.</w:t>
      </w:r>
    </w:p>
    <w:p w:rsidR="00000000" w:rsidDel="00000000" w:rsidP="00000000" w:rsidRDefault="00000000" w:rsidRPr="00000000" w14:paraId="0000000A">
      <w:pPr>
        <w:jc w:val="both"/>
        <w:rPr/>
      </w:pPr>
      <w:r w:rsidDel="00000000" w:rsidR="00000000" w:rsidRPr="00000000">
        <w:rPr>
          <w:rtl w:val="0"/>
        </w:rPr>
        <w:t xml:space="preserve">1. Comme au temps de Jésus, la </w:t>
      </w:r>
      <w:r w:rsidDel="00000000" w:rsidR="00000000" w:rsidRPr="00000000">
        <w:rPr>
          <w:b w:val="1"/>
          <w:rtl w:val="0"/>
        </w:rPr>
        <w:t xml:space="preserve">situation politique est difficile</w:t>
      </w:r>
      <w:r w:rsidDel="00000000" w:rsidR="00000000" w:rsidRPr="00000000">
        <w:rPr>
          <w:rtl w:val="0"/>
        </w:rPr>
        <w:t xml:space="preserve">. </w:t>
      </w:r>
    </w:p>
    <w:p w:rsidR="00000000" w:rsidDel="00000000" w:rsidP="00000000" w:rsidRDefault="00000000" w:rsidRPr="00000000" w14:paraId="0000000B">
      <w:pPr>
        <w:jc w:val="both"/>
        <w:rPr/>
      </w:pPr>
      <w:r w:rsidDel="00000000" w:rsidR="00000000" w:rsidRPr="00000000">
        <w:rPr>
          <w:rtl w:val="0"/>
        </w:rPr>
        <w:t xml:space="preserve">Les gens vivaient dans l’oppression romaine. Un certain statu quo était respecté qui permettait à chacun de mener sa vie, mais les temps étaient difficiles. Pourtant Jésus n’a pas poussé les gens de son époque à se rebeller car ce qu’il voulait leur apporter n’était pas un engagement politique mais le salut. La situation que connaissent nos frères et sœurs cubains est tout aussi difficile actuellement. Bien sûr ils sont persécutés pour leur foi. Mais ils vivent aussi des conditions climatiques difficiles. Au moment où nous écrivons, ils se préparent eux aussi à subir les assauts de l’ouragan Mélissa qui a touché terre avec des vents de 280-300 km/h en Jamaïque. Ils sont les prochains sur la trajectoire. Le 30 novembre nous connaitrons les terribles dégâts causés par cette tempête.</w:t>
      </w:r>
    </w:p>
    <w:p w:rsidR="00000000" w:rsidDel="00000000" w:rsidP="00000000" w:rsidRDefault="00000000" w:rsidRPr="00000000" w14:paraId="0000000C">
      <w:pPr>
        <w:jc w:val="both"/>
        <w:rPr/>
      </w:pPr>
      <w:r w:rsidDel="00000000" w:rsidR="00000000" w:rsidRPr="00000000">
        <w:rPr>
          <w:rtl w:val="0"/>
        </w:rPr>
        <w:t xml:space="preserve">Pourtant au milieu de tout cela, Dieu déclare : </w:t>
      </w:r>
    </w:p>
    <w:p w:rsidR="00000000" w:rsidDel="00000000" w:rsidP="00000000" w:rsidRDefault="00000000" w:rsidRPr="00000000" w14:paraId="0000000D">
      <w:pPr>
        <w:jc w:val="both"/>
        <w:rPr/>
      </w:pPr>
      <w:r w:rsidDel="00000000" w:rsidR="00000000" w:rsidRPr="00000000">
        <w:rPr>
          <w:rtl w:val="0"/>
        </w:rPr>
        <w:t xml:space="preserve">Deutéronome 31v8-9 : L'Éternel marchera lui-même devant toi, il sera lui-même avec toi, il ne te délaissera point, il ne t'abandonnera point ; ne crains point, et ne t'effraie point.</w:t>
      </w:r>
    </w:p>
    <w:p w:rsidR="00000000" w:rsidDel="00000000" w:rsidP="00000000" w:rsidRDefault="00000000" w:rsidRPr="00000000" w14:paraId="0000000E">
      <w:pPr>
        <w:jc w:val="both"/>
        <w:rPr/>
      </w:pPr>
      <w:r w:rsidDel="00000000" w:rsidR="00000000" w:rsidRPr="00000000">
        <w:rPr>
          <w:rtl w:val="0"/>
        </w:rPr>
        <w:t xml:space="preserve">Il demande à ceux qui ont placé leur foi en Lui :</w:t>
      </w:r>
    </w:p>
    <w:p w:rsidR="00000000" w:rsidDel="00000000" w:rsidP="00000000" w:rsidRDefault="00000000" w:rsidRPr="00000000" w14:paraId="0000000F">
      <w:pPr>
        <w:jc w:val="both"/>
        <w:rPr/>
      </w:pPr>
      <w:r w:rsidDel="00000000" w:rsidR="00000000" w:rsidRPr="00000000">
        <w:rPr>
          <w:rtl w:val="0"/>
        </w:rPr>
        <w:t xml:space="preserve">Jérémie 29.7 : Recherchez le bien de la ville où je vous ai menés en captivité, et priez l'Éternel en sa faveur, parce que votre bonheur dépend du sien.</w:t>
      </w:r>
    </w:p>
    <w:p w:rsidR="00000000" w:rsidDel="00000000" w:rsidP="00000000" w:rsidRDefault="00000000" w:rsidRPr="00000000" w14:paraId="00000010">
      <w:pPr>
        <w:jc w:val="both"/>
        <w:rPr/>
      </w:pPr>
      <w:r w:rsidDel="00000000" w:rsidR="00000000" w:rsidRPr="00000000">
        <w:rPr>
          <w:rtl w:val="0"/>
        </w:rPr>
        <w:t xml:space="preserve">2</w:t>
      </w:r>
      <w:r w:rsidDel="00000000" w:rsidR="00000000" w:rsidRPr="00000000">
        <w:rPr>
          <w:b w:val="1"/>
          <w:rtl w:val="0"/>
        </w:rPr>
        <w:t xml:space="preserve">. Une croissance incroyable</w:t>
      </w:r>
      <w:r w:rsidDel="00000000" w:rsidR="00000000" w:rsidRPr="00000000">
        <w:rPr>
          <w:rtl w:val="0"/>
        </w:rPr>
        <w:t xml:space="preserve"> : Malgré toutes ces difficultés, les communautés chrétiennes cubaines connaissent un regain de vie : de nombreuses personnes se convertissent à la foi et de nouvelles congrégations sont fondées. (Site EBMI). Nous trouvons une expansion similaire dans le livre des Actes lorsque l'Évangile s’est répandu.</w:t>
      </w:r>
    </w:p>
    <w:p w:rsidR="00000000" w:rsidDel="00000000" w:rsidP="00000000" w:rsidRDefault="00000000" w:rsidRPr="00000000" w14:paraId="00000011">
      <w:pPr>
        <w:jc w:val="both"/>
        <w:rPr/>
      </w:pPr>
      <w:r w:rsidDel="00000000" w:rsidR="00000000" w:rsidRPr="00000000">
        <w:rPr>
          <w:rtl w:val="0"/>
        </w:rPr>
        <w:t xml:space="preserve">Actes 6.7 : La parole de Dieu se répandait de plus en plus, le nombre des disciples augmentait beaucoup à Jérusalem, et une grande foule de sacrificateurs obéissait à la foi.</w:t>
      </w:r>
    </w:p>
    <w:p w:rsidR="00000000" w:rsidDel="00000000" w:rsidP="00000000" w:rsidRDefault="00000000" w:rsidRPr="00000000" w14:paraId="00000012">
      <w:pPr>
        <w:jc w:val="both"/>
        <w:rPr/>
      </w:pPr>
      <w:r w:rsidDel="00000000" w:rsidR="00000000" w:rsidRPr="00000000">
        <w:rPr>
          <w:rtl w:val="0"/>
        </w:rPr>
        <w:t xml:space="preserve">3. </w:t>
      </w:r>
      <w:r w:rsidDel="00000000" w:rsidR="00000000" w:rsidRPr="00000000">
        <w:rPr>
          <w:b w:val="1"/>
          <w:rtl w:val="0"/>
        </w:rPr>
        <w:t xml:space="preserve">Des conversions, des actes qui répandent l’amour de Dieu</w:t>
      </w:r>
      <w:r w:rsidDel="00000000" w:rsidR="00000000" w:rsidRPr="00000000">
        <w:rPr>
          <w:rtl w:val="0"/>
        </w:rPr>
        <w:t xml:space="preserve"> :</w:t>
      </w:r>
    </w:p>
    <w:p w:rsidR="00000000" w:rsidDel="00000000" w:rsidP="00000000" w:rsidRDefault="00000000" w:rsidRPr="00000000" w14:paraId="00000013">
      <w:pPr>
        <w:jc w:val="both"/>
        <w:rPr/>
      </w:pPr>
      <w:r w:rsidDel="00000000" w:rsidR="00000000" w:rsidRPr="00000000">
        <w:rPr>
          <w:rtl w:val="0"/>
        </w:rPr>
        <w:t xml:space="preserve">Après la mort d’Etienne dans le livre des Actes, Philippe et ses compagnons continuent d’annoncer l’Evangile et les foules continuent à venir à Jésus (Actes 8.6 : Les foules tout entières étaient attentives à ce que disait Philippe, lorsqu'elles apprirent et virent les miracles qu'il faisait). De même, le travail d’EBMI porte des fruits à la gloire de Dieu :</w:t>
      </w:r>
    </w:p>
    <w:p w:rsidR="00000000" w:rsidDel="00000000" w:rsidP="00000000" w:rsidRDefault="00000000" w:rsidRPr="00000000" w14:paraId="00000014">
      <w:pPr>
        <w:jc w:val="both"/>
        <w:rPr/>
      </w:pPr>
      <w:r w:rsidDel="00000000" w:rsidR="00000000" w:rsidRPr="00000000">
        <w:rPr>
          <w:rtl w:val="0"/>
        </w:rPr>
        <w:t xml:space="preserve">- « Dans un bidonville de La Havane, le taux de criminalité a considérablement diminué depuis que l'Évangile a atteint la population. Cette congrégation compte aujourd'hui une centaine de membres. Le pasteur Daniel González et son épouse Ana Isabel sont très actifs à La Havane : ils organisent plusieurs clubs bibliques et un projet sportif missionnaire pour les enfants et les jeunes. » (Site EBMI)</w:t>
      </w:r>
    </w:p>
    <w:p w:rsidR="00000000" w:rsidDel="00000000" w:rsidP="00000000" w:rsidRDefault="00000000" w:rsidRPr="00000000" w14:paraId="00000015">
      <w:pPr>
        <w:jc w:val="both"/>
        <w:rPr/>
      </w:pPr>
      <w:r w:rsidDel="00000000" w:rsidR="00000000" w:rsidRPr="00000000">
        <w:rPr>
          <w:rtl w:val="0"/>
        </w:rPr>
        <w:t xml:space="preserve">- « Les parents d'Aurelia ne voient pas leur fille se faire baptiser, car ils sont aveugles. Mais ils entendent la joie dans sa voix lorsqu'elle professe sa foi et sentent les gouttes d'eau jaillir de la pataugeoire gonflable lorsqu'elle en sort, jubilatoire. La communauté de Zaldo, un quartier de La Havane, célèbre avec eux. » (Site EBMI)</w:t>
      </w:r>
    </w:p>
    <w:p w:rsidR="00000000" w:rsidDel="00000000" w:rsidP="00000000" w:rsidRDefault="00000000" w:rsidRPr="00000000" w14:paraId="00000016">
      <w:pPr>
        <w:jc w:val="both"/>
        <w:rPr/>
      </w:pPr>
      <w:r w:rsidDel="00000000" w:rsidR="00000000" w:rsidRPr="00000000">
        <w:rPr>
          <w:rtl w:val="0"/>
        </w:rPr>
        <w:t xml:space="preserve">Les membres de la commission missionnaire qui ont entendu le témoignage des missionnaires autochtones engagés dans le service pour Dieu à Cuba ont été impressionnés par la croissance des Églises Baptistes qui ne cesse d’évoluer depuis plus de 10 ans dans cette île tellement connue pour bien d’autres raisons moins glorieuses. Nous avons vraiment à cœur de partager cela avec les Églises en France.</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CONCLUSION :</w:t>
      </w:r>
    </w:p>
    <w:p w:rsidR="00000000" w:rsidDel="00000000" w:rsidP="00000000" w:rsidRDefault="00000000" w:rsidRPr="00000000" w14:paraId="00000019">
      <w:pPr>
        <w:jc w:val="both"/>
        <w:rPr/>
      </w:pPr>
      <w:r w:rsidDel="00000000" w:rsidR="00000000" w:rsidRPr="00000000">
        <w:rPr>
          <w:rtl w:val="0"/>
        </w:rPr>
        <w:t xml:space="preserve">Dieu agit, et agira encore plus, à Cuba parce que nous en sommes les partenaires. Par nos prières, nos dons, nous contribuons à la diffusion de l’Evangile dans ce pays.</w:t>
      </w:r>
    </w:p>
    <w:p w:rsidR="00000000" w:rsidDel="00000000" w:rsidP="00000000" w:rsidRDefault="00000000" w:rsidRPr="00000000" w14:paraId="0000001A">
      <w:pPr>
        <w:jc w:val="both"/>
        <w:rPr/>
      </w:pPr>
      <w:r w:rsidDel="00000000" w:rsidR="00000000" w:rsidRPr="00000000">
        <w:rPr>
          <w:rtl w:val="0"/>
        </w:rPr>
        <w:t xml:space="preserve">Pour la période de Noël, nous pouvons aussi nous impliquer personnellement en cliquant sur le lien suivant :</w:t>
      </w:r>
    </w:p>
    <w:p w:rsidR="00000000" w:rsidDel="00000000" w:rsidP="00000000" w:rsidRDefault="00000000" w:rsidRPr="00000000" w14:paraId="0000001B">
      <w:pPr>
        <w:jc w:val="both"/>
        <w:rPr/>
      </w:pPr>
      <w:hyperlink r:id="rId8">
        <w:r w:rsidDel="00000000" w:rsidR="00000000" w:rsidRPr="00000000">
          <w:rPr>
            <w:color w:val="0563c1"/>
            <w:u w:val="single"/>
            <w:rtl w:val="0"/>
          </w:rPr>
          <w:t xml:space="preserve">https://www.ebm-international.org/de/pate-werden/</w:t>
        </w:r>
      </w:hyperlink>
      <w:r w:rsidDel="00000000" w:rsidR="00000000" w:rsidRPr="00000000">
        <w:rPr>
          <w:rtl w:val="0"/>
        </w:rPr>
      </w:r>
    </w:p>
    <w:p w:rsidR="00000000" w:rsidDel="00000000" w:rsidP="00000000" w:rsidRDefault="00000000" w:rsidRPr="00000000" w14:paraId="0000001C">
      <w:pPr>
        <w:jc w:val="both"/>
        <w:rPr/>
        <w:sectPr>
          <w:pgSz w:h="16838" w:w="11906" w:orient="portrait"/>
          <w:pgMar w:bottom="1417" w:top="1417" w:left="1417" w:right="1417" w:header="708" w:footer="708"/>
          <w:pgNumType w:start="1"/>
        </w:sectPr>
      </w:pPr>
      <w:r w:rsidDel="00000000" w:rsidR="00000000" w:rsidRPr="00000000">
        <w:rPr>
          <w:rtl w:val="0"/>
        </w:rPr>
        <w:t xml:space="preserve">EBMI œuvre dans de nombreux pays où nous pouvons nous impliquer :</w:t>
      </w:r>
    </w:p>
    <w:p w:rsidR="00000000" w:rsidDel="00000000" w:rsidP="00000000" w:rsidRDefault="00000000" w:rsidRPr="00000000" w14:paraId="0000001D">
      <w:pPr>
        <w:spacing w:after="0" w:line="240" w:lineRule="auto"/>
        <w:jc w:val="both"/>
        <w:rPr>
          <w:b w:val="1"/>
        </w:rPr>
      </w:pPr>
      <w:r w:rsidDel="00000000" w:rsidR="00000000" w:rsidRPr="00000000">
        <w:rPr>
          <w:b w:val="1"/>
          <w:rtl w:val="0"/>
        </w:rPr>
        <w:t xml:space="preserve">Amérique latine :</w:t>
      </w:r>
    </w:p>
    <w:p w:rsidR="00000000" w:rsidDel="00000000" w:rsidP="00000000" w:rsidRDefault="00000000" w:rsidRPr="00000000" w14:paraId="0000001E">
      <w:pPr>
        <w:spacing w:after="0" w:line="240" w:lineRule="auto"/>
        <w:jc w:val="both"/>
        <w:rPr/>
      </w:pPr>
      <w:r w:rsidDel="00000000" w:rsidR="00000000" w:rsidRPr="00000000">
        <w:rPr>
          <w:rtl w:val="0"/>
        </w:rPr>
        <w:t xml:space="preserve">Argentine</w:t>
      </w:r>
    </w:p>
    <w:p w:rsidR="00000000" w:rsidDel="00000000" w:rsidP="00000000" w:rsidRDefault="00000000" w:rsidRPr="00000000" w14:paraId="0000001F">
      <w:pPr>
        <w:spacing w:after="0" w:line="240" w:lineRule="auto"/>
        <w:jc w:val="both"/>
        <w:rPr/>
      </w:pPr>
      <w:r w:rsidDel="00000000" w:rsidR="00000000" w:rsidRPr="00000000">
        <w:rPr>
          <w:rtl w:val="0"/>
        </w:rPr>
        <w:t xml:space="preserve">Bolivie</w:t>
      </w:r>
    </w:p>
    <w:p w:rsidR="00000000" w:rsidDel="00000000" w:rsidP="00000000" w:rsidRDefault="00000000" w:rsidRPr="00000000" w14:paraId="00000020">
      <w:pPr>
        <w:spacing w:after="0" w:line="240" w:lineRule="auto"/>
        <w:jc w:val="both"/>
        <w:rPr/>
      </w:pPr>
      <w:r w:rsidDel="00000000" w:rsidR="00000000" w:rsidRPr="00000000">
        <w:rPr>
          <w:rtl w:val="0"/>
        </w:rPr>
        <w:t xml:space="preserve">Brésil</w:t>
      </w:r>
    </w:p>
    <w:p w:rsidR="00000000" w:rsidDel="00000000" w:rsidP="00000000" w:rsidRDefault="00000000" w:rsidRPr="00000000" w14:paraId="00000021">
      <w:pPr>
        <w:spacing w:after="0" w:line="240" w:lineRule="auto"/>
        <w:jc w:val="both"/>
        <w:rPr/>
      </w:pPr>
      <w:r w:rsidDel="00000000" w:rsidR="00000000" w:rsidRPr="00000000">
        <w:rPr>
          <w:rtl w:val="0"/>
        </w:rPr>
        <w:t xml:space="preserve">Cuba</w:t>
      </w:r>
    </w:p>
    <w:p w:rsidR="00000000" w:rsidDel="00000000" w:rsidP="00000000" w:rsidRDefault="00000000" w:rsidRPr="00000000" w14:paraId="00000022">
      <w:pPr>
        <w:spacing w:after="0" w:line="240" w:lineRule="auto"/>
        <w:jc w:val="both"/>
        <w:rPr/>
      </w:pPr>
      <w:r w:rsidDel="00000000" w:rsidR="00000000" w:rsidRPr="00000000">
        <w:rPr>
          <w:rtl w:val="0"/>
        </w:rPr>
        <w:t xml:space="preserve">Pérou</w:t>
      </w:r>
    </w:p>
    <w:p w:rsidR="00000000" w:rsidDel="00000000" w:rsidP="00000000" w:rsidRDefault="00000000" w:rsidRPr="00000000" w14:paraId="00000023">
      <w:pPr>
        <w:spacing w:after="0" w:line="240" w:lineRule="auto"/>
        <w:jc w:val="both"/>
        <w:rPr/>
      </w:pPr>
      <w:r w:rsidDel="00000000" w:rsidR="00000000" w:rsidRPr="00000000">
        <w:rPr>
          <w:rtl w:val="0"/>
        </w:rPr>
      </w:r>
    </w:p>
    <w:p w:rsidR="00000000" w:rsidDel="00000000" w:rsidP="00000000" w:rsidRDefault="00000000" w:rsidRPr="00000000" w14:paraId="00000024">
      <w:pPr>
        <w:spacing w:after="0" w:line="240" w:lineRule="auto"/>
        <w:jc w:val="both"/>
        <w:rPr>
          <w:b w:val="1"/>
        </w:rPr>
      </w:pPr>
      <w:r w:rsidDel="00000000" w:rsidR="00000000" w:rsidRPr="00000000">
        <w:rPr>
          <w:b w:val="1"/>
          <w:rtl w:val="0"/>
        </w:rPr>
        <w:t xml:space="preserve">Afrique :</w:t>
      </w:r>
    </w:p>
    <w:p w:rsidR="00000000" w:rsidDel="00000000" w:rsidP="00000000" w:rsidRDefault="00000000" w:rsidRPr="00000000" w14:paraId="00000025">
      <w:pPr>
        <w:spacing w:after="0" w:line="240" w:lineRule="auto"/>
        <w:jc w:val="both"/>
        <w:rPr/>
      </w:pPr>
      <w:r w:rsidDel="00000000" w:rsidR="00000000" w:rsidRPr="00000000">
        <w:rPr>
          <w:rtl w:val="0"/>
        </w:rPr>
        <w:t xml:space="preserve">Guinée équatoriale</w:t>
      </w:r>
    </w:p>
    <w:p w:rsidR="00000000" w:rsidDel="00000000" w:rsidP="00000000" w:rsidRDefault="00000000" w:rsidRPr="00000000" w14:paraId="00000026">
      <w:pPr>
        <w:spacing w:after="0" w:line="240" w:lineRule="auto"/>
        <w:jc w:val="both"/>
        <w:rPr/>
      </w:pPr>
      <w:r w:rsidDel="00000000" w:rsidR="00000000" w:rsidRPr="00000000">
        <w:rPr>
          <w:rtl w:val="0"/>
        </w:rPr>
        <w:t xml:space="preserve">Cameroun</w:t>
      </w:r>
    </w:p>
    <w:p w:rsidR="00000000" w:rsidDel="00000000" w:rsidP="00000000" w:rsidRDefault="00000000" w:rsidRPr="00000000" w14:paraId="00000027">
      <w:pPr>
        <w:spacing w:after="0" w:line="240" w:lineRule="auto"/>
        <w:jc w:val="both"/>
        <w:rPr/>
      </w:pPr>
      <w:r w:rsidDel="00000000" w:rsidR="00000000" w:rsidRPr="00000000">
        <w:rPr>
          <w:rtl w:val="0"/>
        </w:rPr>
        <w:t xml:space="preserve">Malawi</w:t>
      </w:r>
    </w:p>
    <w:p w:rsidR="00000000" w:rsidDel="00000000" w:rsidP="00000000" w:rsidRDefault="00000000" w:rsidRPr="00000000" w14:paraId="00000028">
      <w:pPr>
        <w:spacing w:after="0" w:line="240" w:lineRule="auto"/>
        <w:jc w:val="both"/>
        <w:rPr/>
      </w:pPr>
      <w:r w:rsidDel="00000000" w:rsidR="00000000" w:rsidRPr="00000000">
        <w:rPr>
          <w:rtl w:val="0"/>
        </w:rPr>
        <w:t xml:space="preserve">Mozambique</w:t>
      </w:r>
    </w:p>
    <w:p w:rsidR="00000000" w:rsidDel="00000000" w:rsidP="00000000" w:rsidRDefault="00000000" w:rsidRPr="00000000" w14:paraId="00000029">
      <w:pPr>
        <w:spacing w:after="0" w:line="240" w:lineRule="auto"/>
        <w:jc w:val="both"/>
        <w:rPr/>
      </w:pPr>
      <w:r w:rsidDel="00000000" w:rsidR="00000000" w:rsidRPr="00000000">
        <w:rPr>
          <w:rtl w:val="0"/>
        </w:rPr>
      </w:r>
    </w:p>
    <w:p w:rsidR="00000000" w:rsidDel="00000000" w:rsidP="00000000" w:rsidRDefault="00000000" w:rsidRPr="00000000" w14:paraId="0000002A">
      <w:pPr>
        <w:spacing w:after="0" w:line="240" w:lineRule="auto"/>
        <w:jc w:val="both"/>
        <w:rPr/>
      </w:pPr>
      <w:r w:rsidDel="00000000" w:rsidR="00000000" w:rsidRPr="00000000">
        <w:rPr>
          <w:rtl w:val="0"/>
        </w:rPr>
        <w:t xml:space="preserve">Zambie</w:t>
      </w:r>
    </w:p>
    <w:p w:rsidR="00000000" w:rsidDel="00000000" w:rsidP="00000000" w:rsidRDefault="00000000" w:rsidRPr="00000000" w14:paraId="0000002B">
      <w:pPr>
        <w:spacing w:after="0" w:line="240" w:lineRule="auto"/>
        <w:jc w:val="both"/>
        <w:rPr/>
      </w:pPr>
      <w:r w:rsidDel="00000000" w:rsidR="00000000" w:rsidRPr="00000000">
        <w:rPr>
          <w:rtl w:val="0"/>
        </w:rPr>
        <w:t xml:space="preserve">Sierra Leone</w:t>
      </w:r>
    </w:p>
    <w:p w:rsidR="00000000" w:rsidDel="00000000" w:rsidP="00000000" w:rsidRDefault="00000000" w:rsidRPr="00000000" w14:paraId="0000002C">
      <w:pPr>
        <w:spacing w:after="0" w:line="240" w:lineRule="auto"/>
        <w:jc w:val="both"/>
        <w:rPr/>
      </w:pPr>
      <w:r w:rsidDel="00000000" w:rsidR="00000000" w:rsidRPr="00000000">
        <w:rPr>
          <w:rtl w:val="0"/>
        </w:rPr>
        <w:t xml:space="preserve">Afrique du Sud</w:t>
      </w:r>
    </w:p>
    <w:p w:rsidR="00000000" w:rsidDel="00000000" w:rsidP="00000000" w:rsidRDefault="00000000" w:rsidRPr="00000000" w14:paraId="0000002D">
      <w:pPr>
        <w:spacing w:after="0" w:line="240" w:lineRule="auto"/>
        <w:jc w:val="both"/>
        <w:rPr/>
      </w:pPr>
      <w:r w:rsidDel="00000000" w:rsidR="00000000" w:rsidRPr="00000000">
        <w:rPr>
          <w:rtl w:val="0"/>
        </w:rPr>
        <w:t xml:space="preserve">République centrafricaine</w:t>
      </w:r>
    </w:p>
    <w:p w:rsidR="00000000" w:rsidDel="00000000" w:rsidP="00000000" w:rsidRDefault="00000000" w:rsidRPr="00000000" w14:paraId="0000002E">
      <w:pPr>
        <w:spacing w:after="0" w:line="240" w:lineRule="auto"/>
        <w:jc w:val="both"/>
        <w:rPr/>
      </w:pPr>
      <w:r w:rsidDel="00000000" w:rsidR="00000000" w:rsidRPr="00000000">
        <w:rPr>
          <w:rtl w:val="0"/>
        </w:rPr>
      </w:r>
    </w:p>
    <w:p w:rsidR="00000000" w:rsidDel="00000000" w:rsidP="00000000" w:rsidRDefault="00000000" w:rsidRPr="00000000" w14:paraId="0000002F">
      <w:pPr>
        <w:spacing w:after="0" w:line="240" w:lineRule="auto"/>
        <w:jc w:val="both"/>
        <w:rPr>
          <w:b w:val="1"/>
        </w:rPr>
      </w:pPr>
      <w:r w:rsidDel="00000000" w:rsidR="00000000" w:rsidRPr="00000000">
        <w:rPr>
          <w:b w:val="1"/>
          <w:rtl w:val="0"/>
        </w:rPr>
        <w:t xml:space="preserve">Europe :</w:t>
      </w:r>
    </w:p>
    <w:p w:rsidR="00000000" w:rsidDel="00000000" w:rsidP="00000000" w:rsidRDefault="00000000" w:rsidRPr="00000000" w14:paraId="00000030">
      <w:pPr>
        <w:spacing w:after="0" w:line="240" w:lineRule="auto"/>
        <w:jc w:val="both"/>
        <w:rPr/>
      </w:pPr>
      <w:r w:rsidDel="00000000" w:rsidR="00000000" w:rsidRPr="00000000">
        <w:rPr>
          <w:rtl w:val="0"/>
        </w:rPr>
        <w:t xml:space="preserve">Turquie</w:t>
      </w:r>
    </w:p>
    <w:p w:rsidR="00000000" w:rsidDel="00000000" w:rsidP="00000000" w:rsidRDefault="00000000" w:rsidRPr="00000000" w14:paraId="00000031">
      <w:pPr>
        <w:spacing w:after="0" w:line="240" w:lineRule="auto"/>
        <w:jc w:val="both"/>
        <w:rPr/>
      </w:pPr>
      <w:r w:rsidDel="00000000" w:rsidR="00000000" w:rsidRPr="00000000">
        <w:rPr>
          <w:rtl w:val="0"/>
        </w:rPr>
      </w:r>
    </w:p>
    <w:p w:rsidR="00000000" w:rsidDel="00000000" w:rsidP="00000000" w:rsidRDefault="00000000" w:rsidRPr="00000000" w14:paraId="00000032">
      <w:pPr>
        <w:spacing w:after="0" w:line="240" w:lineRule="auto"/>
        <w:jc w:val="both"/>
        <w:rPr>
          <w:b w:val="1"/>
        </w:rPr>
      </w:pPr>
      <w:r w:rsidDel="00000000" w:rsidR="00000000" w:rsidRPr="00000000">
        <w:rPr>
          <w:b w:val="1"/>
          <w:rtl w:val="0"/>
        </w:rPr>
        <w:t xml:space="preserve">Asie :</w:t>
      </w:r>
    </w:p>
    <w:p w:rsidR="00000000" w:rsidDel="00000000" w:rsidP="00000000" w:rsidRDefault="00000000" w:rsidRPr="00000000" w14:paraId="00000033">
      <w:pPr>
        <w:spacing w:after="0" w:line="240" w:lineRule="auto"/>
        <w:jc w:val="both"/>
        <w:rPr/>
        <w:sectPr>
          <w:type w:val="continuous"/>
          <w:pgSz w:h="16838" w:w="11906" w:orient="portrait"/>
          <w:pgMar w:bottom="1417" w:top="1417" w:left="1417" w:right="1417" w:header="708" w:footer="708"/>
          <w:cols w:equalWidth="0" w:num="2">
            <w:col w:space="708" w:w="4181.999999999999"/>
            <w:col w:space="0" w:w="4181.999999999999"/>
          </w:cols>
        </w:sectPr>
      </w:pPr>
      <w:r w:rsidDel="00000000" w:rsidR="00000000" w:rsidRPr="00000000">
        <w:rPr>
          <w:rtl w:val="0"/>
        </w:rPr>
        <w:t xml:space="preserve">Inde</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sectPr>
      <w:type w:val="continuous"/>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C93228"/>
    <w:rPr>
      <w:color w:val="0563c1" w:themeColor="hyperlink"/>
      <w:u w:val="single"/>
    </w:rPr>
  </w:style>
  <w:style w:type="character" w:styleId="Lienhypertextesuivivisit">
    <w:name w:val="FollowedHyperlink"/>
    <w:basedOn w:val="Policepardfaut"/>
    <w:uiPriority w:val="99"/>
    <w:semiHidden w:val="1"/>
    <w:unhideWhenUsed w:val="1"/>
    <w:rsid w:val="00A57A84"/>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bm-international.org/de/ueber-uns/laender/kuba/" TargetMode="External"/><Relationship Id="rId8" Type="http://schemas.openxmlformats.org/officeDocument/2006/relationships/hyperlink" Target="https://www.ebm-international.org/de/pate-werd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y3s3EQcnbxXNzB6f3/fkKYtbg==">CgMxLjA4AHIhMWpaNklFLUEtNG5SY3VTN09ZUGpHMThrSk5hLWVsN2pn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2025-10-29T14:03:00Z</dcterms:created>
  <dc:creator>lolot</dc:creator>
</cp:coreProperties>
</file>